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CA" w:rsidRDefault="007F23CA" w:rsidP="00E10C7A">
      <w:pPr>
        <w:pStyle w:val="Heading2"/>
      </w:pPr>
    </w:p>
    <w:p w:rsidR="00D17A8E" w:rsidRPr="00433365" w:rsidRDefault="00D17A8E" w:rsidP="00D17A8E">
      <w:pPr>
        <w:rPr>
          <w:sz w:val="40"/>
          <w:szCs w:val="40"/>
        </w:rPr>
      </w:pPr>
      <w:r w:rsidRPr="00433365">
        <w:rPr>
          <w:b/>
          <w:sz w:val="40"/>
          <w:szCs w:val="40"/>
        </w:rPr>
        <w:t>Health and Safety Induction Form</w:t>
      </w:r>
    </w:p>
    <w:p w:rsidR="00D17A8E" w:rsidRPr="00D17A8E" w:rsidRDefault="00D17A8E" w:rsidP="00D17A8E"/>
    <w:p w:rsidR="007F23CA" w:rsidRPr="00315534" w:rsidRDefault="007F23CA" w:rsidP="007F23CA">
      <w:pPr>
        <w:pStyle w:val="NormalWeb"/>
        <w:spacing w:before="0" w:line="360" w:lineRule="auto"/>
        <w:rPr>
          <w:b/>
          <w:caps/>
        </w:rPr>
      </w:pPr>
      <w:r w:rsidRPr="00315534">
        <w:rPr>
          <w:b/>
          <w:caps/>
        </w:rPr>
        <w:t xml:space="preserve">New EmployeeS / AGENCY / TEMPORARY / </w:t>
      </w:r>
    </w:p>
    <w:p w:rsidR="007F23CA" w:rsidRPr="00315534" w:rsidRDefault="007F23CA" w:rsidP="007F23CA">
      <w:pPr>
        <w:pStyle w:val="NormalWeb"/>
        <w:spacing w:before="0" w:line="360" w:lineRule="auto"/>
        <w:rPr>
          <w:b/>
          <w:caps/>
        </w:rPr>
      </w:pPr>
      <w:r w:rsidRPr="00315534">
        <w:rPr>
          <w:b/>
          <w:caps/>
        </w:rPr>
        <w:t>TRAINEE / CASUAL OR STUDENT WORKERS</w:t>
      </w:r>
    </w:p>
    <w:p w:rsidR="007F23CA" w:rsidRPr="00315534" w:rsidRDefault="007F23CA" w:rsidP="007F23CA">
      <w:pPr>
        <w:pStyle w:val="NormalWeb"/>
        <w:spacing w:before="0" w:line="360" w:lineRule="auto"/>
        <w:rPr>
          <w:b/>
          <w:caps/>
        </w:rPr>
      </w:pPr>
    </w:p>
    <w:p w:rsidR="007F23CA" w:rsidRPr="00315534" w:rsidRDefault="007F23CA" w:rsidP="007F23CA">
      <w:pPr>
        <w:pStyle w:val="NormalWeb"/>
        <w:spacing w:before="0" w:line="360" w:lineRule="auto"/>
      </w:pPr>
      <w:r w:rsidRPr="00315534">
        <w:t>Managers</w:t>
      </w:r>
      <w:r w:rsidR="005143A8">
        <w:t xml:space="preserve"> </w:t>
      </w:r>
      <w:r w:rsidRPr="00315534">
        <w:t>should ensure that this form is provided to, and completed with</w:t>
      </w:r>
      <w:r w:rsidR="00310C4A">
        <w:t>,</w:t>
      </w:r>
      <w:r w:rsidRPr="00315534">
        <w:t xml:space="preserve"> all new staff </w:t>
      </w:r>
      <w:r w:rsidRPr="00315534">
        <w:rPr>
          <w:u w:val="single"/>
        </w:rPr>
        <w:t>within one week</w:t>
      </w:r>
      <w:r w:rsidRPr="00315534">
        <w:t xml:space="preserve"> from the date employment commences.</w:t>
      </w:r>
    </w:p>
    <w:p w:rsidR="00315534" w:rsidRPr="00315534" w:rsidRDefault="00315534" w:rsidP="00315534">
      <w:pPr>
        <w:pStyle w:val="NormalWeb"/>
        <w:spacing w:before="100" w:beforeAutospacing="1" w:after="100" w:afterAutospacing="1"/>
        <w:ind w:right="-82"/>
      </w:pPr>
      <w:r w:rsidRPr="00315534">
        <w:t>Please write the date in the boxes when each subject has been covered.</w:t>
      </w:r>
    </w:p>
    <w:p w:rsidR="00315534" w:rsidRPr="00315534" w:rsidRDefault="00315534" w:rsidP="00315534">
      <w:pPr>
        <w:pStyle w:val="NormalWeb"/>
        <w:spacing w:before="100" w:beforeAutospacing="1" w:after="100" w:afterAutospacing="1"/>
        <w:ind w:right="-82"/>
      </w:pPr>
      <w:r w:rsidRPr="00315534">
        <w:t>N.B.</w:t>
      </w:r>
      <w:r w:rsidR="002B0D17">
        <w:t xml:space="preserve"> </w:t>
      </w:r>
      <w:r w:rsidRPr="00315534">
        <w:t>The subjects listed should be considered as a minimum. Other more job specific issues should be noted on</w:t>
      </w:r>
      <w:r w:rsidR="00861372">
        <w:t xml:space="preserve"> the form or separate sheet (e.g.</w:t>
      </w:r>
      <w:r w:rsidRPr="00315534">
        <w:t xml:space="preserve"> protective clothing).</w:t>
      </w:r>
    </w:p>
    <w:p w:rsidR="007F23CA" w:rsidRPr="00315534" w:rsidRDefault="007F23CA" w:rsidP="007F23CA">
      <w:pPr>
        <w:pStyle w:val="NormalWeb"/>
      </w:pPr>
    </w:p>
    <w:p w:rsidR="007F23CA" w:rsidRPr="00315534" w:rsidRDefault="007F23CA" w:rsidP="007F23CA">
      <w:pPr>
        <w:pStyle w:val="NormalWeb"/>
        <w:spacing w:before="0" w:line="360" w:lineRule="auto"/>
      </w:pPr>
      <w:r w:rsidRPr="00315534">
        <w:t>This will ensure that the appropriate Health &amp; Safety induction has taken place. Managers should retain the original copy of this document and a copy should be given to the new employee to keep for future reference.</w:t>
      </w:r>
    </w:p>
    <w:p w:rsidR="007F23CA" w:rsidRPr="00315534" w:rsidRDefault="007F23CA" w:rsidP="007F23CA">
      <w:pPr>
        <w:pStyle w:val="NormalWeb"/>
      </w:pPr>
    </w:p>
    <w:p w:rsidR="007F23CA" w:rsidRPr="00315534" w:rsidRDefault="007F23CA" w:rsidP="007F23CA">
      <w:pPr>
        <w:pStyle w:val="NormalWeb"/>
        <w:spacing w:before="0" w:line="360" w:lineRule="auto"/>
      </w:pPr>
      <w:r w:rsidRPr="00315534">
        <w:t>Should you have any queries on completion of this form please contact the Occupational Safety Team</w:t>
      </w:r>
      <w:r w:rsidR="00310C4A">
        <w:t xml:space="preserve">. </w:t>
      </w:r>
    </w:p>
    <w:p w:rsidR="007F23CA" w:rsidRPr="00315534" w:rsidRDefault="007F23CA" w:rsidP="007F23CA">
      <w:pPr>
        <w:pStyle w:val="NormalWeb"/>
        <w:spacing w:before="0" w:line="360" w:lineRule="auto"/>
      </w:pPr>
    </w:p>
    <w:p w:rsidR="007F23CA" w:rsidRPr="00315534" w:rsidRDefault="007F23CA" w:rsidP="007F23CA">
      <w:pPr>
        <w:pStyle w:val="BodyText"/>
        <w:spacing w:before="0" w:line="360" w:lineRule="auto"/>
        <w:rPr>
          <w:b w:val="0"/>
          <w:szCs w:val="24"/>
        </w:rPr>
      </w:pPr>
      <w:r w:rsidRPr="00315534">
        <w:rPr>
          <w:b w:val="0"/>
          <w:szCs w:val="24"/>
        </w:rPr>
        <w:t xml:space="preserve">Additional guidance can be found on the Occupational Safety Website </w:t>
      </w:r>
      <w:hyperlink r:id="rId7" w:history="1">
        <w:r w:rsidRPr="00315534">
          <w:rPr>
            <w:rStyle w:val="Hyperlink"/>
            <w:szCs w:val="24"/>
          </w:rPr>
          <w:t>www.bradford.gov.uk/hands/</w:t>
        </w:r>
      </w:hyperlink>
      <w:r w:rsidRPr="00315534">
        <w:rPr>
          <w:b w:val="0"/>
          <w:szCs w:val="24"/>
        </w:rPr>
        <w:t xml:space="preserve"> </w:t>
      </w:r>
      <w:r w:rsidRPr="00315534">
        <w:rPr>
          <w:b w:val="0"/>
          <w:color w:val="000000"/>
          <w:szCs w:val="24"/>
        </w:rPr>
        <w:t>.</w:t>
      </w:r>
      <w:r w:rsidRPr="00315534">
        <w:rPr>
          <w:szCs w:val="24"/>
        </w:rPr>
        <w:t xml:space="preserve"> </w:t>
      </w:r>
    </w:p>
    <w:p w:rsidR="001E4D10" w:rsidRDefault="001E4D10" w:rsidP="00763AC9">
      <w:pPr>
        <w:pStyle w:val="BodyText"/>
        <w:rPr>
          <w:szCs w:val="24"/>
        </w:rPr>
      </w:pPr>
    </w:p>
    <w:p w:rsidR="001E4D10" w:rsidRDefault="001E4D10" w:rsidP="00763AC9">
      <w:pPr>
        <w:pStyle w:val="BodyText"/>
        <w:rPr>
          <w:szCs w:val="24"/>
        </w:rPr>
      </w:pPr>
    </w:p>
    <w:p w:rsidR="001E4D10" w:rsidRDefault="001E4D10" w:rsidP="00763AC9">
      <w:pPr>
        <w:pStyle w:val="BodyText"/>
        <w:rPr>
          <w:szCs w:val="24"/>
        </w:rPr>
      </w:pPr>
    </w:p>
    <w:p w:rsidR="001E4D10" w:rsidRDefault="001E4D10" w:rsidP="00763AC9">
      <w:pPr>
        <w:pStyle w:val="BodyText"/>
        <w:rPr>
          <w:szCs w:val="24"/>
        </w:rPr>
      </w:pPr>
    </w:p>
    <w:p w:rsidR="001E4D10" w:rsidRDefault="001E4D10" w:rsidP="00763AC9">
      <w:pPr>
        <w:pStyle w:val="BodyText"/>
        <w:rPr>
          <w:szCs w:val="24"/>
        </w:rPr>
      </w:pPr>
    </w:p>
    <w:p w:rsidR="001E4D10" w:rsidRDefault="001E4D10" w:rsidP="00763AC9">
      <w:pPr>
        <w:pStyle w:val="BodyText"/>
        <w:rPr>
          <w:szCs w:val="24"/>
        </w:rPr>
      </w:pPr>
    </w:p>
    <w:p w:rsidR="001E4D10" w:rsidRDefault="001E4D10" w:rsidP="00763AC9">
      <w:pPr>
        <w:pStyle w:val="BodyText"/>
        <w:rPr>
          <w:szCs w:val="24"/>
        </w:rPr>
      </w:pPr>
    </w:p>
    <w:p w:rsidR="001E4D10" w:rsidRDefault="001E4D10" w:rsidP="00763AC9">
      <w:pPr>
        <w:pStyle w:val="BodyText"/>
        <w:rPr>
          <w:szCs w:val="24"/>
        </w:rPr>
      </w:pPr>
    </w:p>
    <w:p w:rsidR="001E4D10" w:rsidRPr="00315534" w:rsidRDefault="001E4D10" w:rsidP="00763AC9">
      <w:pPr>
        <w:pStyle w:val="BodyText"/>
        <w:rPr>
          <w:szCs w:val="24"/>
        </w:rPr>
      </w:pPr>
      <w:r w:rsidRPr="00315534">
        <w:rPr>
          <w:szCs w:val="24"/>
        </w:rPr>
        <w:t>Issued by</w:t>
      </w:r>
      <w:r w:rsidRPr="00315534">
        <w:rPr>
          <w:szCs w:val="24"/>
        </w:rPr>
        <w:tab/>
      </w:r>
      <w:r w:rsidRPr="00315534">
        <w:rPr>
          <w:szCs w:val="24"/>
        </w:rPr>
        <w:tab/>
        <w:t>:</w:t>
      </w:r>
      <w:r w:rsidRPr="00315534">
        <w:rPr>
          <w:szCs w:val="24"/>
        </w:rPr>
        <w:tab/>
        <w:t>Occupational Safety Team</w:t>
      </w:r>
    </w:p>
    <w:p w:rsidR="001E4D10" w:rsidRPr="00315534" w:rsidRDefault="001E4D10" w:rsidP="00763AC9">
      <w:pPr>
        <w:pStyle w:val="BodyText"/>
        <w:rPr>
          <w:szCs w:val="24"/>
        </w:rPr>
      </w:pPr>
      <w:r w:rsidRPr="00315534">
        <w:rPr>
          <w:szCs w:val="24"/>
        </w:rPr>
        <w:t>Date of Issue</w:t>
      </w:r>
      <w:r w:rsidRPr="00315534">
        <w:rPr>
          <w:szCs w:val="24"/>
        </w:rPr>
        <w:tab/>
        <w:t>:</w:t>
      </w:r>
      <w:r w:rsidRPr="00315534">
        <w:rPr>
          <w:szCs w:val="24"/>
        </w:rPr>
        <w:tab/>
        <w:t>January 2004</w:t>
      </w:r>
    </w:p>
    <w:p w:rsidR="001E4D10" w:rsidRDefault="00034F4D" w:rsidP="001E4D10">
      <w:pPr>
        <w:pStyle w:val="BodyText"/>
      </w:pPr>
      <w:r>
        <w:rPr>
          <w:szCs w:val="24"/>
        </w:rPr>
        <w:t xml:space="preserve">Reviewed     </w:t>
      </w:r>
      <w:r w:rsidR="001E4D10" w:rsidRPr="00315534">
        <w:rPr>
          <w:szCs w:val="24"/>
        </w:rPr>
        <w:tab/>
        <w:t>:</w:t>
      </w:r>
      <w:r w:rsidR="001E4D10" w:rsidRPr="00315534">
        <w:rPr>
          <w:szCs w:val="24"/>
        </w:rPr>
        <w:tab/>
        <w:t>September 20</w:t>
      </w:r>
      <w:r>
        <w:rPr>
          <w:szCs w:val="24"/>
        </w:rPr>
        <w:t>21</w:t>
      </w:r>
    </w:p>
    <w:tbl>
      <w:tblPr>
        <w:tblpPr w:leftFromText="180" w:rightFromText="180" w:vertAnchor="text" w:horzAnchor="margin" w:tblpXSpec="center" w:tblpY="17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712"/>
      </w:tblGrid>
      <w:tr w:rsidR="00736CF3" w:rsidTr="00736CF3">
        <w:trPr>
          <w:trHeight w:val="397"/>
        </w:trPr>
        <w:tc>
          <w:tcPr>
            <w:tcW w:w="8188" w:type="dxa"/>
            <w:shd w:val="clear" w:color="auto" w:fill="C0C0C0"/>
            <w:vAlign w:val="center"/>
          </w:tcPr>
          <w:p w:rsidR="00736CF3" w:rsidRPr="00F64494" w:rsidRDefault="00736CF3" w:rsidP="00736CF3">
            <w:pPr>
              <w:pStyle w:val="Heading2"/>
              <w:spacing w:before="100" w:beforeAutospacing="1" w:after="100" w:afterAutospacing="1"/>
              <w:rPr>
                <w:b/>
                <w:caps/>
                <w:u w:val="none"/>
              </w:rPr>
            </w:pPr>
            <w:r w:rsidRPr="00D9460F">
              <w:rPr>
                <w:b/>
                <w:caps/>
                <w:sz w:val="24"/>
                <w:szCs w:val="24"/>
                <w:u w:val="none"/>
              </w:rPr>
              <w:lastRenderedPageBreak/>
              <w:t>Subject</w:t>
            </w:r>
          </w:p>
        </w:tc>
        <w:tc>
          <w:tcPr>
            <w:tcW w:w="1712" w:type="dxa"/>
            <w:shd w:val="clear" w:color="auto" w:fill="C0C0C0"/>
            <w:vAlign w:val="center"/>
          </w:tcPr>
          <w:p w:rsidR="00736CF3" w:rsidRPr="00D9460F" w:rsidRDefault="00736CF3" w:rsidP="00736CF3">
            <w:pPr>
              <w:pStyle w:val="Heading2"/>
              <w:spacing w:before="100" w:beforeAutospacing="1" w:after="100" w:afterAutospacing="1"/>
              <w:rPr>
                <w:b/>
                <w:caps/>
                <w:sz w:val="24"/>
                <w:szCs w:val="24"/>
                <w:u w:val="none"/>
              </w:rPr>
            </w:pPr>
            <w:r w:rsidRPr="00D9460F">
              <w:rPr>
                <w:b/>
                <w:caps/>
                <w:sz w:val="24"/>
                <w:szCs w:val="24"/>
                <w:u w:val="none"/>
              </w:rPr>
              <w:t>Date Covered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Default="00736CF3" w:rsidP="00736CF3">
            <w:pPr>
              <w:spacing w:before="100" w:beforeAutospacing="1" w:after="100" w:afterAutospacing="1"/>
              <w:rPr>
                <w:caps/>
              </w:rPr>
            </w:pPr>
            <w:r>
              <w:rPr>
                <w:caps/>
              </w:rPr>
              <w:t xml:space="preserve">Welfare facilities </w:t>
            </w:r>
            <w:r w:rsidRPr="00223462">
              <w:rPr>
                <w:caps/>
                <w:sz w:val="20"/>
                <w:szCs w:val="20"/>
              </w:rPr>
              <w:t>(toilets, ventilation and heating, drinking water etc.)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</w:rPr>
            </w:pPr>
            <w:r>
              <w:rPr>
                <w:caps/>
              </w:rPr>
              <w:t xml:space="preserve">Health and Safety policy </w:t>
            </w:r>
            <w:r w:rsidRPr="00223462">
              <w:rPr>
                <w:caps/>
                <w:sz w:val="20"/>
                <w:szCs w:val="20"/>
              </w:rPr>
              <w:t>(corporate and LOCAL IF Applicable)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  <w:color w:val="000000"/>
              </w:rPr>
            </w:pPr>
            <w:r w:rsidRPr="00D9460F">
              <w:rPr>
                <w:caps/>
              </w:rPr>
              <w:t>Risk Assessments</w:t>
            </w:r>
            <w:r>
              <w:rPr>
                <w:caps/>
              </w:rPr>
              <w:t xml:space="preserve"> RELEVANT TO ROLE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</w:rPr>
              <w:t>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736CF3" w:rsidRDefault="00736CF3" w:rsidP="00736CF3">
            <w:pPr>
              <w:spacing w:before="100" w:beforeAutospacing="1" w:after="100" w:afterAutospacing="1"/>
              <w:rPr>
                <w:caps/>
              </w:rPr>
            </w:pPr>
            <w:r w:rsidRPr="00D9460F">
              <w:rPr>
                <w:caps/>
              </w:rPr>
              <w:t>First Aid</w:t>
            </w:r>
            <w:r>
              <w:rPr>
                <w:caps/>
              </w:rPr>
              <w:t xml:space="preserve"> EQUIPMENT AND FIRST AIDERS </w:t>
            </w:r>
            <w:r w:rsidRPr="00223462">
              <w:rPr>
                <w:caps/>
                <w:sz w:val="20"/>
                <w:szCs w:val="20"/>
              </w:rPr>
              <w:t>(INCLUDING LOCATION OF DEFIBRILATORS IF APPLICABLE)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color w:val="000000"/>
              </w:rPr>
            </w:pPr>
            <w:r>
              <w:t>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  <w:color w:val="000000"/>
              </w:rPr>
            </w:pPr>
            <w:r w:rsidRPr="00D9460F">
              <w:rPr>
                <w:caps/>
              </w:rPr>
              <w:t>Accident Reporting</w:t>
            </w:r>
            <w:r>
              <w:rPr>
                <w:caps/>
              </w:rPr>
              <w:t xml:space="preserve"> procedures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color w:val="000000"/>
              </w:rPr>
            </w:pPr>
            <w:r>
              <w:t>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63582A" w:rsidRPr="00D9460F" w:rsidRDefault="00736CF3" w:rsidP="00736CF3">
            <w:pPr>
              <w:spacing w:before="100" w:beforeAutospacing="1" w:after="100" w:afterAutospacing="1"/>
              <w:rPr>
                <w:caps/>
              </w:rPr>
            </w:pPr>
            <w:r w:rsidRPr="00D9460F">
              <w:rPr>
                <w:caps/>
              </w:rPr>
              <w:t>Fire</w:t>
            </w:r>
            <w:r>
              <w:rPr>
                <w:caps/>
              </w:rPr>
              <w:t xml:space="preserve"> PROCEDURES – ESCAPE ROUtes and DRILLS</w:t>
            </w:r>
            <w:r w:rsidR="0063582A">
              <w:rPr>
                <w:caps/>
              </w:rPr>
              <w:t xml:space="preserve"> </w:t>
            </w:r>
            <w:r w:rsidR="0063582A" w:rsidRPr="0063582A">
              <w:rPr>
                <w:caps/>
                <w:sz w:val="20"/>
                <w:szCs w:val="20"/>
              </w:rPr>
              <w:t>(Inc</w:t>
            </w:r>
            <w:r w:rsidR="00D41BC4">
              <w:rPr>
                <w:caps/>
                <w:sz w:val="20"/>
                <w:szCs w:val="20"/>
              </w:rPr>
              <w:t>luding Personal Evacuation Plan,</w:t>
            </w:r>
            <w:r w:rsidR="0063582A" w:rsidRPr="0063582A">
              <w:rPr>
                <w:caps/>
                <w:sz w:val="20"/>
                <w:szCs w:val="20"/>
              </w:rPr>
              <w:t xml:space="preserve"> IF Required)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  <w:color w:val="000000"/>
              </w:rPr>
            </w:pPr>
            <w:r>
              <w:rPr>
                <w:caps/>
              </w:rPr>
              <w:t xml:space="preserve">BUILDING </w:t>
            </w:r>
            <w:r w:rsidRPr="00D9460F">
              <w:rPr>
                <w:caps/>
              </w:rPr>
              <w:t>Security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  <w:color w:val="000000"/>
              </w:rPr>
            </w:pPr>
            <w:r>
              <w:rPr>
                <w:caps/>
              </w:rPr>
              <w:t xml:space="preserve">PREVENTING AND MITIGATING </w:t>
            </w:r>
            <w:r w:rsidRPr="00D9460F">
              <w:rPr>
                <w:caps/>
              </w:rPr>
              <w:t>Violence</w:t>
            </w:r>
            <w:r>
              <w:rPr>
                <w:caps/>
              </w:rPr>
              <w:t xml:space="preserve"> AT WORK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color w:val="000000"/>
              </w:rPr>
            </w:pPr>
            <w:r>
              <w:t>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  <w:color w:val="000000"/>
              </w:rPr>
            </w:pPr>
            <w:r>
              <w:rPr>
                <w:caps/>
              </w:rPr>
              <w:t>HOW TO REPORT HEALTH AND SAFETY CONCERNS and hazards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color w:val="000000"/>
              </w:rPr>
            </w:pPr>
            <w:r>
              <w:t>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  <w:color w:val="000000"/>
              </w:rPr>
            </w:pPr>
            <w:r w:rsidRPr="00D9460F">
              <w:rPr>
                <w:caps/>
              </w:rPr>
              <w:t>MANUAL Handling</w:t>
            </w:r>
            <w:r>
              <w:rPr>
                <w:caps/>
              </w:rPr>
              <w:t xml:space="preserve"> procedures / equipment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  <w:rPr>
                <w:color w:val="000000"/>
              </w:rPr>
            </w:pPr>
            <w:r>
              <w:t>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736CF3" w:rsidRPr="00D9460F" w:rsidRDefault="00736CF3" w:rsidP="00736CF3">
            <w:pPr>
              <w:spacing w:before="100" w:beforeAutospacing="1" w:after="100" w:afterAutospacing="1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Health and Safety Training required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36CF3" w:rsidRDefault="00736CF3" w:rsidP="00736CF3">
            <w:pPr>
              <w:spacing w:before="100" w:beforeAutospacing="1" w:after="100" w:afterAutospacing="1"/>
              <w:rPr>
                <w:color w:val="000000"/>
              </w:rPr>
            </w:pPr>
            <w:r>
              <w:t> </w:t>
            </w:r>
          </w:p>
        </w:tc>
      </w:tr>
      <w:tr w:rsidR="00736CF3" w:rsidTr="00736CF3">
        <w:trPr>
          <w:trHeight w:val="397"/>
        </w:trPr>
        <w:tc>
          <w:tcPr>
            <w:tcW w:w="9900" w:type="dxa"/>
            <w:gridSpan w:val="2"/>
            <w:shd w:val="clear" w:color="auto" w:fill="C0C0C0"/>
          </w:tcPr>
          <w:p w:rsidR="00736CF3" w:rsidRDefault="00736CF3" w:rsidP="00736CF3">
            <w:pPr>
              <w:spacing w:before="100" w:beforeAutospacing="1" w:after="100" w:afterAutospacing="1"/>
              <w:rPr>
                <w:color w:val="000000"/>
              </w:rPr>
            </w:pPr>
            <w:r w:rsidRPr="00D9460F">
              <w:rPr>
                <w:b/>
                <w:caps/>
              </w:rPr>
              <w:t>Others</w:t>
            </w:r>
            <w:r w:rsidRPr="00D9460F">
              <w:rPr>
                <w:b/>
              </w:rPr>
              <w:t xml:space="preserve"> </w:t>
            </w:r>
            <w:r w:rsidRPr="00D9460F">
              <w:t>- The following may need to be included in the induction depending on the job description</w:t>
            </w:r>
            <w:r>
              <w:t xml:space="preserve"> (please note – this list is not exhaustive): </w:t>
            </w: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D9460F">
              <w:t>ADMINISTRATION</w:t>
            </w:r>
            <w:r>
              <w:t xml:space="preserve"> OF MEDICINES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D9460F">
              <w:t xml:space="preserve">HAZARDOUS SUBSTANCES 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D9460F">
              <w:t xml:space="preserve">CONTRACTORS ON SITE 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D9460F">
              <w:t xml:space="preserve">DISPLAY SCREEN EQUIPMENT 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D9460F">
              <w:t>WO</w:t>
            </w:r>
            <w:r>
              <w:t>RKING AT HEIGHT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color w:val="000000"/>
              </w:rPr>
            </w:pPr>
            <w:r>
              <w:t>LONE WORKING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  <w:r w:rsidRPr="00D9460F">
              <w:t>INFECTION CONTROL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  <w:tr w:rsidR="00736CF3" w:rsidTr="00736CF3">
        <w:trPr>
          <w:trHeight w:val="397"/>
        </w:trPr>
        <w:tc>
          <w:tcPr>
            <w:tcW w:w="8188" w:type="dxa"/>
          </w:tcPr>
          <w:p w:rsidR="00736CF3" w:rsidRPr="00D9460F" w:rsidRDefault="00736CF3" w:rsidP="00736CF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  <w:r>
              <w:t>DRIVING AT WORK (Fleet, Own Vehicle, HGV, Fork Lift, Passenger Transport)</w:t>
            </w:r>
          </w:p>
        </w:tc>
        <w:tc>
          <w:tcPr>
            <w:tcW w:w="1712" w:type="dxa"/>
          </w:tcPr>
          <w:p w:rsidR="00736CF3" w:rsidRDefault="00736CF3" w:rsidP="00736CF3">
            <w:pPr>
              <w:spacing w:before="100" w:beforeAutospacing="1" w:after="100" w:afterAutospacing="1"/>
            </w:pPr>
          </w:p>
        </w:tc>
      </w:tr>
    </w:tbl>
    <w:p w:rsidR="00736CF3" w:rsidRDefault="00736CF3" w:rsidP="00736CF3">
      <w:pPr>
        <w:pStyle w:val="NormalWeb"/>
        <w:spacing w:before="100" w:beforeAutospacing="1" w:after="100" w:afterAutospacing="1"/>
        <w:ind w:right="-82"/>
        <w:rPr>
          <w:sz w:val="22"/>
        </w:rPr>
      </w:pPr>
    </w:p>
    <w:p w:rsidR="0001678C" w:rsidRPr="007F23CA" w:rsidRDefault="0001678C" w:rsidP="007F23CA">
      <w:pPr>
        <w:pStyle w:val="NormalWeb"/>
        <w:spacing w:before="100" w:beforeAutospacing="1" w:after="100" w:afterAutospacing="1"/>
        <w:ind w:left="-180" w:right="-82"/>
      </w:pPr>
      <w:r w:rsidRPr="0001678C">
        <w:rPr>
          <w:b/>
          <w:caps/>
          <w:sz w:val="20"/>
          <w:szCs w:val="20"/>
        </w:rPr>
        <w:t>This is to confirm that I have received induction training in the above areas</w:t>
      </w:r>
    </w:p>
    <w:p w:rsidR="0017667F" w:rsidRDefault="0017667F" w:rsidP="0001678C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</w:p>
    <w:p w:rsidR="0001678C" w:rsidRDefault="0001678C" w:rsidP="0001678C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  <w:r w:rsidRPr="00F64494">
        <w:rPr>
          <w:rFonts w:cs="Arial"/>
          <w:sz w:val="22"/>
          <w:szCs w:val="22"/>
        </w:rPr>
        <w:t>Signed Employee: ………………</w:t>
      </w:r>
      <w:r>
        <w:rPr>
          <w:rFonts w:cs="Arial"/>
          <w:sz w:val="22"/>
          <w:szCs w:val="22"/>
        </w:rPr>
        <w:t>………………Print Name: ……….………………………</w:t>
      </w:r>
    </w:p>
    <w:p w:rsidR="0001678C" w:rsidRDefault="0001678C" w:rsidP="0001678C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</w:p>
    <w:p w:rsidR="0001678C" w:rsidRPr="00F64494" w:rsidRDefault="0001678C" w:rsidP="0001678C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Post Title: ………………………………</w:t>
      </w:r>
      <w:r w:rsidRPr="00F64494">
        <w:rPr>
          <w:rFonts w:cs="Arial"/>
          <w:sz w:val="22"/>
          <w:szCs w:val="22"/>
        </w:rPr>
        <w:t>………………</w:t>
      </w:r>
      <w:r>
        <w:rPr>
          <w:rFonts w:cs="Arial"/>
          <w:sz w:val="22"/>
          <w:szCs w:val="22"/>
        </w:rPr>
        <w:t>………….</w:t>
      </w:r>
      <w:r w:rsidRPr="00F64494">
        <w:rPr>
          <w:rFonts w:cs="Arial"/>
          <w:sz w:val="22"/>
          <w:szCs w:val="22"/>
        </w:rPr>
        <w:t>…… Date: ……………….</w:t>
      </w:r>
    </w:p>
    <w:p w:rsidR="0001678C" w:rsidRDefault="0001678C" w:rsidP="0001678C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</w:p>
    <w:p w:rsidR="00053120" w:rsidRDefault="0001678C" w:rsidP="007F23CA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  <w:r w:rsidRPr="00F64494">
        <w:rPr>
          <w:rFonts w:cs="Arial"/>
          <w:sz w:val="22"/>
          <w:szCs w:val="22"/>
        </w:rPr>
        <w:t>Signed Line Manag</w:t>
      </w:r>
      <w:r>
        <w:rPr>
          <w:rFonts w:cs="Arial"/>
          <w:sz w:val="22"/>
          <w:szCs w:val="22"/>
        </w:rPr>
        <w:t>er: ………………………</w:t>
      </w:r>
      <w:r w:rsidRPr="00F64494">
        <w:rPr>
          <w:rFonts w:cs="Arial"/>
          <w:sz w:val="22"/>
          <w:szCs w:val="22"/>
        </w:rPr>
        <w:t>…………</w:t>
      </w:r>
      <w:r>
        <w:rPr>
          <w:rFonts w:cs="Arial"/>
          <w:sz w:val="22"/>
          <w:szCs w:val="22"/>
        </w:rPr>
        <w:t>…………….</w:t>
      </w:r>
      <w:r w:rsidR="007F23CA">
        <w:rPr>
          <w:rFonts w:cs="Arial"/>
          <w:sz w:val="22"/>
          <w:szCs w:val="22"/>
        </w:rPr>
        <w:t>... Date: ……………….</w:t>
      </w:r>
    </w:p>
    <w:p w:rsidR="00090623" w:rsidRDefault="00090623" w:rsidP="007F23CA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</w:p>
    <w:p w:rsidR="00090623" w:rsidRDefault="00090623" w:rsidP="007F23CA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</w:p>
    <w:p w:rsidR="00090623" w:rsidRPr="007F23CA" w:rsidRDefault="00090623" w:rsidP="007F23CA">
      <w:pPr>
        <w:pStyle w:val="NormalWeb"/>
        <w:spacing w:before="0" w:line="360" w:lineRule="auto"/>
        <w:ind w:left="-180"/>
        <w:rPr>
          <w:rFonts w:cs="Arial"/>
          <w:sz w:val="22"/>
          <w:szCs w:val="22"/>
        </w:rPr>
      </w:pPr>
      <w:bookmarkStart w:id="0" w:name="_GoBack"/>
      <w:bookmarkEnd w:id="0"/>
    </w:p>
    <w:sectPr w:rsidR="00090623" w:rsidRPr="007F23CA" w:rsidSect="00736CF3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67" w:rsidRDefault="00A53067" w:rsidP="0017667F">
      <w:pPr>
        <w:spacing w:before="0"/>
      </w:pPr>
      <w:r>
        <w:separator/>
      </w:r>
    </w:p>
  </w:endnote>
  <w:endnote w:type="continuationSeparator" w:id="0">
    <w:p w:rsidR="00A53067" w:rsidRDefault="00A53067" w:rsidP="001766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F3" w:rsidRDefault="00736CF3" w:rsidP="00736CF3">
    <w:pPr>
      <w:pStyle w:val="Footer"/>
      <w:tabs>
        <w:tab w:val="clear" w:pos="4513"/>
        <w:tab w:val="clear" w:pos="9026"/>
        <w:tab w:val="left" w:pos="9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67" w:rsidRDefault="00A53067" w:rsidP="0017667F">
      <w:pPr>
        <w:spacing w:before="0"/>
      </w:pPr>
      <w:r>
        <w:separator/>
      </w:r>
    </w:p>
  </w:footnote>
  <w:footnote w:type="continuationSeparator" w:id="0">
    <w:p w:rsidR="00A53067" w:rsidRDefault="00A53067" w:rsidP="001766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F3" w:rsidRDefault="001E4D10">
    <w:pPr>
      <w:pStyle w:val="Header"/>
    </w:pPr>
    <w:r>
      <w:rPr>
        <w:noProof/>
        <w:lang w:eastAsia="en-GB"/>
      </w:rPr>
      <w:t xml:space="preserve">                                                                                  </w:t>
    </w:r>
    <w:r w:rsidR="00736CF3">
      <w:rPr>
        <w:noProof/>
        <w:lang w:eastAsia="en-GB"/>
      </w:rPr>
      <w:drawing>
        <wp:inline distT="0" distB="0" distL="0" distR="0" wp14:anchorId="6C1FB188" wp14:editId="16EA9B34">
          <wp:extent cx="2251075" cy="630555"/>
          <wp:effectExtent l="0" t="0" r="0" b="0"/>
          <wp:docPr id="2" name="Picture 2" descr="http://intranet.bradford.gov.uk/docs/Documents/CBMDC-colou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bradford.gov.uk/docs/Documents/CBMDC-colour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8C"/>
    <w:rsid w:val="0001678C"/>
    <w:rsid w:val="00034F4D"/>
    <w:rsid w:val="00053120"/>
    <w:rsid w:val="00090623"/>
    <w:rsid w:val="0017667F"/>
    <w:rsid w:val="001E4D10"/>
    <w:rsid w:val="00223462"/>
    <w:rsid w:val="00287768"/>
    <w:rsid w:val="002B0D17"/>
    <w:rsid w:val="002D3E18"/>
    <w:rsid w:val="00310C4A"/>
    <w:rsid w:val="00315534"/>
    <w:rsid w:val="00433365"/>
    <w:rsid w:val="00466770"/>
    <w:rsid w:val="004E2DE7"/>
    <w:rsid w:val="005071C6"/>
    <w:rsid w:val="005143A8"/>
    <w:rsid w:val="0063582A"/>
    <w:rsid w:val="006B4CBD"/>
    <w:rsid w:val="006D28BD"/>
    <w:rsid w:val="007060CC"/>
    <w:rsid w:val="00736CF3"/>
    <w:rsid w:val="007F23CA"/>
    <w:rsid w:val="008056DF"/>
    <w:rsid w:val="00861372"/>
    <w:rsid w:val="008C22BE"/>
    <w:rsid w:val="00916EBF"/>
    <w:rsid w:val="009840C7"/>
    <w:rsid w:val="00A53067"/>
    <w:rsid w:val="00A9268D"/>
    <w:rsid w:val="00AA2967"/>
    <w:rsid w:val="00AF67D3"/>
    <w:rsid w:val="00B82C02"/>
    <w:rsid w:val="00D17A8E"/>
    <w:rsid w:val="00D41BC4"/>
    <w:rsid w:val="00E10C7A"/>
    <w:rsid w:val="00E11F91"/>
    <w:rsid w:val="00E43ECD"/>
    <w:rsid w:val="00EA33A7"/>
    <w:rsid w:val="00EC231A"/>
    <w:rsid w:val="00F0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E5F751F-4882-4CAE-B33B-C63B206F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8C"/>
    <w:pPr>
      <w:spacing w:before="135"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1678C"/>
    <w:pPr>
      <w:keepNext/>
      <w:spacing w:before="180"/>
      <w:outlineLvl w:val="1"/>
    </w:pPr>
    <w:rPr>
      <w:rFonts w:cs="Arial"/>
      <w:bCs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678C"/>
    <w:rPr>
      <w:rFonts w:ascii="Arial" w:eastAsia="Times New Roman" w:hAnsi="Arial" w:cs="Arial"/>
      <w:bCs/>
      <w:iCs/>
      <w:sz w:val="28"/>
      <w:szCs w:val="28"/>
      <w:u w:val="single"/>
    </w:rPr>
  </w:style>
  <w:style w:type="paragraph" w:styleId="NormalWeb">
    <w:name w:val="Normal (Web)"/>
    <w:basedOn w:val="Normal"/>
    <w:rsid w:val="0001678C"/>
  </w:style>
  <w:style w:type="paragraph" w:styleId="Header">
    <w:name w:val="header"/>
    <w:basedOn w:val="Normal"/>
    <w:link w:val="HeaderChar"/>
    <w:uiPriority w:val="99"/>
    <w:unhideWhenUsed/>
    <w:rsid w:val="0017667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7667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67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7667F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7F23CA"/>
    <w:rPr>
      <w:color w:val="0000FF"/>
      <w:u w:val="single"/>
    </w:rPr>
  </w:style>
  <w:style w:type="paragraph" w:styleId="BodyText">
    <w:name w:val="Body Text"/>
    <w:basedOn w:val="Normal"/>
    <w:link w:val="BodyTextChar"/>
    <w:rsid w:val="007F23CA"/>
    <w:pPr>
      <w:spacing w:before="90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F23CA"/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adford.gov.uk/han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E1A5-77DE-49EE-8BB1-8A8CF7F9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Varley</dc:creator>
  <cp:lastModifiedBy>Karen Pullen</cp:lastModifiedBy>
  <cp:revision>15</cp:revision>
  <dcterms:created xsi:type="dcterms:W3CDTF">2017-10-02T09:48:00Z</dcterms:created>
  <dcterms:modified xsi:type="dcterms:W3CDTF">2021-09-30T12:52:00Z</dcterms:modified>
</cp:coreProperties>
</file>